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88" w:rsidRDefault="00AC3813" w:rsidP="00097AF3">
      <w:hyperlink r:id="rId5" w:history="1">
        <w:r>
          <w:rPr>
            <w:rStyle w:val="a4"/>
            <w:color w:val="A32925"/>
            <w:sz w:val="21"/>
            <w:szCs w:val="21"/>
            <w:shd w:val="clear" w:color="auto" w:fill="FFFFFF"/>
          </w:rPr>
          <w:t>http://www.vhava.ru/deyatelnost/gradostroitelstvo/poleznye-ssylki/</w:t>
        </w:r>
      </w:hyperlink>
    </w:p>
    <w:p w:rsidR="00AC3813" w:rsidRDefault="00AC3813" w:rsidP="00AC38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6" w:history="1">
        <w:r>
          <w:rPr>
            <w:rStyle w:val="a4"/>
            <w:color w:val="A32925"/>
            <w:sz w:val="21"/>
            <w:szCs w:val="21"/>
          </w:rPr>
          <w:t>http://www.vhava.ru/deyatelnost/gradostroitelstvo/kalk-protsedur/</w:t>
        </w:r>
      </w:hyperlink>
    </w:p>
    <w:p w:rsidR="00AC3813" w:rsidRDefault="00AC3813" w:rsidP="00097AF3">
      <w:hyperlink r:id="rId7" w:history="1">
        <w:r>
          <w:rPr>
            <w:rStyle w:val="a4"/>
            <w:color w:val="A32925"/>
            <w:sz w:val="21"/>
            <w:szCs w:val="21"/>
            <w:shd w:val="clear" w:color="auto" w:fill="FFFFFF"/>
          </w:rPr>
          <w:t>http://www.vhava.ru/deyatelnost/gradostroitelstvo/grafik-semin/</w:t>
        </w:r>
      </w:hyperlink>
    </w:p>
    <w:p w:rsidR="00AC3813" w:rsidRDefault="00AC3813" w:rsidP="00097AF3">
      <w:hyperlink r:id="rId8" w:history="1">
        <w:r>
          <w:rPr>
            <w:rStyle w:val="a4"/>
            <w:color w:val="A32925"/>
            <w:sz w:val="21"/>
            <w:szCs w:val="21"/>
            <w:shd w:val="clear" w:color="auto" w:fill="FFFFFF"/>
          </w:rPr>
          <w:t>http://www.vhava.ru/deyatelnost/gradostroitelstvo/stat-inform/</w:t>
        </w:r>
      </w:hyperlink>
    </w:p>
    <w:p w:rsidR="00AC3813" w:rsidRDefault="00AC3813" w:rsidP="00097AF3">
      <w:hyperlink r:id="rId9" w:history="1">
        <w:r>
          <w:rPr>
            <w:rStyle w:val="a4"/>
            <w:color w:val="A32925"/>
            <w:sz w:val="21"/>
            <w:szCs w:val="21"/>
            <w:shd w:val="clear" w:color="auto" w:fill="FFFFFF"/>
          </w:rPr>
          <w:t>http://www.vhava.ru/deyatelnost/gradostroitelstvo/poluchit-svedeniya-iz-informatsionnykh-sistem-v-sfere-gradostroitelnoy-deyatelnosti/</w:t>
        </w:r>
      </w:hyperlink>
    </w:p>
    <w:p w:rsidR="00AC3813" w:rsidRDefault="00AC3813" w:rsidP="00AC38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0" w:history="1">
        <w:r>
          <w:rPr>
            <w:rStyle w:val="a4"/>
            <w:color w:val="A32925"/>
            <w:sz w:val="21"/>
            <w:szCs w:val="21"/>
          </w:rPr>
          <w:t>http://www.vhava.ru/deyatelnost/gradostroitelstvo/ekspertiza-inzhenernykh-izyskaniy-i-proektnoy-dokumentatsii/</w:t>
        </w:r>
      </w:hyperlink>
    </w:p>
    <w:p w:rsidR="00AC3813" w:rsidRDefault="00AC3813" w:rsidP="00097AF3">
      <w:hyperlink r:id="rId11" w:history="1">
        <w:r>
          <w:rPr>
            <w:rStyle w:val="a4"/>
            <w:color w:val="A32925"/>
            <w:sz w:val="21"/>
            <w:szCs w:val="21"/>
            <w:shd w:val="clear" w:color="auto" w:fill="FFFFFF"/>
          </w:rPr>
          <w:t>http://www.vhava.ru/deyatelnost/gradostroitelstvo/ischerpyvayushchie-perechni-protsedur-v-sfere-stroitelstva/</w:t>
        </w:r>
      </w:hyperlink>
    </w:p>
    <w:p w:rsidR="00AC3813" w:rsidRDefault="00AC3813" w:rsidP="00097AF3">
      <w:hyperlink r:id="rId12" w:history="1">
        <w:r>
          <w:rPr>
            <w:rStyle w:val="a4"/>
            <w:color w:val="A32925"/>
            <w:sz w:val="21"/>
            <w:szCs w:val="21"/>
            <w:shd w:val="clear" w:color="auto" w:fill="FFFFFF"/>
          </w:rPr>
          <w:t>http://www.vhava.ru/deyatelnost/gradostroitelstvo/poluchit-uslugu-v-sfere-stroitelstva/</w:t>
        </w:r>
      </w:hyperlink>
    </w:p>
    <w:p w:rsidR="00AC3813" w:rsidRPr="00097AF3" w:rsidRDefault="00AC3813" w:rsidP="00097AF3">
      <w:hyperlink r:id="rId13" w:history="1">
        <w:r>
          <w:rPr>
            <w:rStyle w:val="a4"/>
            <w:color w:val="A32925"/>
            <w:sz w:val="21"/>
            <w:szCs w:val="21"/>
            <w:shd w:val="clear" w:color="auto" w:fill="FFFFFF"/>
          </w:rPr>
          <w:t>http://www.vhava.ru/deyatelnost/gradostroitelstvo/priobresti-zemelnyy-uchastok/</w:t>
        </w:r>
      </w:hyperlink>
      <w:bookmarkStart w:id="0" w:name="_GoBack"/>
      <w:bookmarkEnd w:id="0"/>
    </w:p>
    <w:sectPr w:rsidR="00AC3813" w:rsidRPr="0009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AF3"/>
    <w:rsid w:val="0021139D"/>
    <w:rsid w:val="00704C88"/>
    <w:rsid w:val="00AC3813"/>
    <w:rsid w:val="00D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C069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ava.ru/deyatelnost/gradostroitelstvo/stat-inform/" TargetMode="External"/><Relationship Id="rId13" Type="http://schemas.openxmlformats.org/officeDocument/2006/relationships/hyperlink" Target="http://www.vhava.ru/deyatelnost/gradostroitelstvo/priobresti-zemelnyy-uchast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hava.ru/deyatelnost/gradostroitelstvo/grafik-semin/" TargetMode="External"/><Relationship Id="rId12" Type="http://schemas.openxmlformats.org/officeDocument/2006/relationships/hyperlink" Target="http://www.vhava.ru/deyatelnost/gradostroitelstvo/poluchit-uslugu-v-sfere-stroitel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ava.ru/deyatelnost/gradostroitelstvo/kalk-protsedur/" TargetMode="External"/><Relationship Id="rId11" Type="http://schemas.openxmlformats.org/officeDocument/2006/relationships/hyperlink" Target="http://www.vhava.ru/deyatelnost/gradostroitelstvo/ischerpyvayushchie-perechni-protsedur-v-sfere-stroitelstva/" TargetMode="External"/><Relationship Id="rId5" Type="http://schemas.openxmlformats.org/officeDocument/2006/relationships/hyperlink" Target="http://www.vhava.ru/deyatelnost/gradostroitelstvo/poleznye-ssylk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hava.ru/deyatelnost/gradostroitelstvo/ekspertiza-inzhenernykh-izyskaniy-i-proektnoy-dokument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ava.ru/deyatelnost/gradostroitelstvo/poluchit-svedeniya-iz-informatsionnykh-sistem-v-sfere-gradostroitelnoy-deyatel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2023-07-11T12:33:00Z</dcterms:created>
  <dcterms:modified xsi:type="dcterms:W3CDTF">2023-07-11T12:33:00Z</dcterms:modified>
</cp:coreProperties>
</file>