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99" w:rsidRDefault="00D45199" w:rsidP="00D4519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ГЛАВА ПАРИЖСКОКОММУНСКОГО СЕЛЬСКОГО ПОСЕЛЕНИЯ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ВЕРХНЕХАВСКОГО МУНИЦИПАЛЬНОГО РАЙОНА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ПОСТАНОВЛЕНИЕ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11 января 2021г. № 1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с. Парижская Коммуна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 назначении публичных слушаний по проекту приказа департамента архитектуры и градостроительства Воронежской области «Об утверждении правил землепользования и застройки Парижскокоммунского сельского поселения Верхнехавского муниципального района Воронежской области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соответствии с Градостроительным кодексом Российской Федерации, Федеральным законом от 06.10.2003 г №131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Нововоронеж, Борисоглебского городского округа и исполнительными органами государственной власти Воронежской области», Уставом Парижскокоммунского сельского поселения Верхнехавского муниципального района Воронежской области, решением Совета народных депутатов Парижскокоммунского сельского поселения от 02.07.2018г. № 73-V-СНД «Об утверждении Положения о порядке организации и проведения публичных слушаний в Парижскокоммунском сельском поселении Верхнехавского района Воронежской области»  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ПОСТАНОВЛЯЮ: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                 Администрации Парижскокоммунского сельского поселения провести публичные слушания по проекту приказа департамента архитектуры и градостроительства Воронежской области «Об утверждении правил землепользования и застройки Парижскокоммунского сельского поселения Верхнехавского муниципального района Воронежской области» 11 марта 2021г.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Назначить публичные слушания по проекту приказа департамента архитектуры и градостроительства Воронежской области «Об утверждении правил землепользования и застройки Парижскокоммунского сельского поселения Верхнехавского муниципального района Воронежской области»: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·       в селе Парижская Коммуна – 11 марта 2021г. в 10.00ч. в здании СДК Парижскокоммунского сельского поселения по адресу: село Парижская Коммуна улица Совхозная д.38;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·       в селе Никоново - 11 марта 2021г. в 13.00ч в здании школы с. Никоново Парижскокоммунского сельского поселения по адресу: с Никоново, ул. Некрасова 87;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·       в селе Забугорье - 11 марта 2021г. в 15.00ч у дома № 49 Парижскокоммунского сельского поселения по адресу: с Забугорье, ул. Чехова 49;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Утвердить оповещения о проведении публичных слушаний согласно приложению 1 к настоящему постановлению.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 землепользования и застройки Парижскокоммунского сельского поселения Верхнехавского муниципального района Воронежской области» согласно приложению 2 к настоящему постановлению.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                           Утвердить комиссию по подготовке и проведению публичных слушаний в составе:</w:t>
      </w:r>
    </w:p>
    <w:tbl>
      <w:tblPr>
        <w:tblW w:w="1665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13980"/>
      </w:tblGrid>
      <w:tr w:rsidR="00D45199" w:rsidTr="00D45199">
        <w:tc>
          <w:tcPr>
            <w:tcW w:w="0" w:type="auto"/>
            <w:tcBorders>
              <w:top w:val="single" w:sz="48" w:space="0" w:color="FFFFFF"/>
              <w:left w:val="outset" w:sz="2" w:space="0" w:color="auto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:rsidR="00D45199" w:rsidRDefault="00D45199">
            <w:pPr>
              <w:pStyle w:val="a3"/>
              <w:spacing w:before="0" w:before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Кирсанова Д.В.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outset" w:sz="2" w:space="0" w:color="auto"/>
            </w:tcBorders>
            <w:shd w:val="clear" w:color="auto" w:fill="E6E6E6"/>
            <w:hideMark/>
          </w:tcPr>
          <w:p w:rsidR="00D45199" w:rsidRDefault="00D45199">
            <w:pPr>
              <w:pStyle w:val="a3"/>
              <w:spacing w:before="0" w:before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Глава администрации Парижскокоммунского сельского поселения, председатель комиссии</w:t>
            </w:r>
          </w:p>
        </w:tc>
      </w:tr>
      <w:tr w:rsidR="00D45199" w:rsidTr="00D45199">
        <w:tc>
          <w:tcPr>
            <w:tcW w:w="0" w:type="auto"/>
            <w:tcBorders>
              <w:top w:val="single" w:sz="48" w:space="0" w:color="FFFFFF"/>
              <w:left w:val="outset" w:sz="2" w:space="0" w:color="auto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:rsidR="00D45199" w:rsidRDefault="00D45199">
            <w:pPr>
              <w:pStyle w:val="a3"/>
              <w:spacing w:before="0" w:before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Санина Л.В.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outset" w:sz="2" w:space="0" w:color="auto"/>
            </w:tcBorders>
            <w:shd w:val="clear" w:color="auto" w:fill="E6E6E6"/>
            <w:hideMark/>
          </w:tcPr>
          <w:p w:rsidR="00D45199" w:rsidRDefault="00D45199">
            <w:pPr>
              <w:pStyle w:val="a3"/>
              <w:spacing w:before="0" w:before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Специалист администрации Парижскокоммунского сельского поселения, секретарь комиссии</w:t>
            </w:r>
          </w:p>
        </w:tc>
      </w:tr>
      <w:tr w:rsidR="00D45199" w:rsidTr="00D45199">
        <w:tc>
          <w:tcPr>
            <w:tcW w:w="0" w:type="auto"/>
            <w:tcBorders>
              <w:top w:val="single" w:sz="48" w:space="0" w:color="FFFFFF"/>
              <w:left w:val="outset" w:sz="2" w:space="0" w:color="auto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:rsidR="00D45199" w:rsidRDefault="00D45199">
            <w:pPr>
              <w:pStyle w:val="a3"/>
              <w:spacing w:before="0" w:before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Члены комиссии: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outset" w:sz="2" w:space="0" w:color="auto"/>
            </w:tcBorders>
            <w:shd w:val="clear" w:color="auto" w:fill="E6E6E6"/>
            <w:hideMark/>
          </w:tcPr>
          <w:p w:rsidR="00D45199" w:rsidRDefault="00D45199">
            <w:pPr>
              <w:pStyle w:val="a3"/>
              <w:spacing w:before="0" w:before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 </w:t>
            </w:r>
          </w:p>
        </w:tc>
      </w:tr>
      <w:tr w:rsidR="00D45199" w:rsidTr="00D45199">
        <w:tc>
          <w:tcPr>
            <w:tcW w:w="0" w:type="auto"/>
            <w:tcBorders>
              <w:top w:val="single" w:sz="48" w:space="0" w:color="FFFFFF"/>
              <w:left w:val="outset" w:sz="2" w:space="0" w:color="auto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:rsidR="00D45199" w:rsidRDefault="00D45199">
            <w:pPr>
              <w:pStyle w:val="a3"/>
              <w:spacing w:before="0" w:before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Черносова Н.С.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outset" w:sz="2" w:space="0" w:color="auto"/>
            </w:tcBorders>
            <w:shd w:val="clear" w:color="auto" w:fill="E6E6E6"/>
            <w:hideMark/>
          </w:tcPr>
          <w:p w:rsidR="00D45199" w:rsidRDefault="00D45199">
            <w:pPr>
              <w:pStyle w:val="a3"/>
              <w:spacing w:before="0" w:before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Депутат Совета народных депутатов Парижскокоммунского сельского поселения</w:t>
            </w:r>
          </w:p>
        </w:tc>
      </w:tr>
      <w:tr w:rsidR="00D45199" w:rsidTr="00D45199">
        <w:tc>
          <w:tcPr>
            <w:tcW w:w="0" w:type="auto"/>
            <w:tcBorders>
              <w:top w:val="single" w:sz="48" w:space="0" w:color="FFFFFF"/>
              <w:left w:val="outset" w:sz="2" w:space="0" w:color="auto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:rsidR="00D45199" w:rsidRDefault="00D45199">
            <w:pPr>
              <w:pStyle w:val="a3"/>
              <w:spacing w:before="0" w:before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Кудинова Е.А.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outset" w:sz="2" w:space="0" w:color="auto"/>
            </w:tcBorders>
            <w:shd w:val="clear" w:color="auto" w:fill="E6E6E6"/>
            <w:hideMark/>
          </w:tcPr>
          <w:p w:rsidR="00D45199" w:rsidRDefault="00D45199">
            <w:pPr>
              <w:pStyle w:val="a3"/>
              <w:spacing w:before="0" w:before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Депутат Совета народных депутатов Парижскокоммунского сельского поселения</w:t>
            </w:r>
          </w:p>
        </w:tc>
      </w:tr>
      <w:tr w:rsidR="00D45199" w:rsidTr="00D45199">
        <w:tc>
          <w:tcPr>
            <w:tcW w:w="0" w:type="auto"/>
            <w:tcBorders>
              <w:top w:val="single" w:sz="48" w:space="0" w:color="FFFFFF"/>
              <w:left w:val="outset" w:sz="2" w:space="0" w:color="auto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:rsidR="00D45199" w:rsidRDefault="00D45199">
            <w:pPr>
              <w:pStyle w:val="a3"/>
              <w:spacing w:before="0" w:before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Кучерова Т.В.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outset" w:sz="2" w:space="0" w:color="auto"/>
            </w:tcBorders>
            <w:shd w:val="clear" w:color="auto" w:fill="E6E6E6"/>
            <w:hideMark/>
          </w:tcPr>
          <w:p w:rsidR="00D45199" w:rsidRDefault="00D45199">
            <w:pPr>
              <w:pStyle w:val="a3"/>
              <w:spacing w:before="0" w:before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Депутат Совета народных депутатов Парижскокоммунского сельского поселения</w:t>
            </w:r>
          </w:p>
        </w:tc>
      </w:tr>
    </w:tbl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6. Комиссии по проведению публичных слушаний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в срок до 11 марта 2021г. оповестить жителей поселения о времени и месте проведения публичных слушаний путем размещения на досках объявлений в местах, установленных Уставом Парижскокоммунского сельского поселения, разместить на официальном сайте администрации Парижскокоммунского сельского поселения в сети Интернет;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в срок до 11 марта 2021г. организовать выставки демонстрационных материалов проекта приказа департамента архитектуры и градостроительства Воронежской области «Об утверждении правил землепользования и застройки Парижскокоммунского сельского поселения Верхнехавского муниципального района Воронежской области», выступление представителей органов местного самоуправления на собраниях жителей;                                                                                                         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в срок до 11 марта 2021г. организовать прием замечаний и предложений заинтересованных лиц.                                                                             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Регистрация граждан, желающих принять участие в публичных слушаниях, а также замечаний и предложений, проводится до 11 марта 2021г. в рабочие дни с 9.00ч. до 16.00ч. по адресу: Воронежская область Верхнехавский район село Парижская Коммуна улица Совхозная д.38, здание СДК Парижскокоммунского сельского поселения. Контактный телефон   –    84734391151.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7. Постановление о назначении публичных слушаний и проект приказа департамента архитектуры и градостроительства «Об утверждении правил землепользования и застройки Парижскокоммунского сельского поселения Верхнехавского муниципального района Воронежской области», а также информационные материалы разместить на официальном сайте администрации Парижскокоммунского сельского поселения Верхнехавского муниципального района Воронежской области в сети интернет: pariskommun.ru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8. Контроль за исполнением настоящего постановления оставляю за собой.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Глава Парижскокоммунского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                                                                                   Д.В.Кирсанова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D45199" w:rsidRDefault="00D45199" w:rsidP="00D45199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Приложение 1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 постановлению главы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Парижскокоммунского сельского поселения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11.01.2021 г. № 1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Оповещение о проведении публичных слушаний.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На публичные слушания, проводимые в срок 11.03.2021 г. с 10.00ч по 15.00ч., выносится проект приказа департамента архитектуры и градостроительства Воронежской области «Об утверждении правил землепользования и застройки Парижскокоммунского сельского поселения Верхнехавского муниципального района Воронежской области».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 Верхнехавский район село Парижская Коммуна улица Совхозная д.38, здание СДК Парижскокоммунского сельского поселения, в администрации Парижскокоммунского сельского поселения .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Экспозиция открыта с 11.01.2021г. по 11.03.2021г., в рабочие дни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Время работы экспозиции: с 9.00ч. по 16.00ч.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 Во время работы экспозиции представителями Администрации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осуществляется консультирование посетителей экспозиции по теме публичных слушаний.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6. Дни и время осуществления консультирования: с 11.01.2021г. по 11.03.2021 г. с 9.00ч. до 16.00ч., в рабочие дни.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1) в письменной или устной форме в ходе проведения собрания или собраний участников публичных слушаний;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2) в письменной форме в адрес Администрации;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</w:t>
      </w:r>
      <w:r>
        <w:rPr>
          <w:color w:val="212121"/>
          <w:sz w:val="21"/>
          <w:szCs w:val="21"/>
        </w:rPr>
        <w:lastRenderedPageBreak/>
        <w:t>размещены на официальном сайте администрации сельского поселения в информационно-телекоммуникационной сети «Интернет».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9. Собрание участников публичных слушаний состоится : 11.03.2021г.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селе Парижская Коммуна – 11 марта 2021г. в 10.00ч. в здании СДК Парижскокоммунского сельского поселения по адресу: село Парижская Коммуна улица Совхозная д.38;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 в селе Никоново - 11 марта 2021г. в 13.00ч в здании школы с. Никоново Парижскокоммунского сельского поселения по адресу: с Никоново, ул. Некрасова 87;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 в селе Забугорье - 11 марта 2021г. в 15.00ч у дома № 49 , по ул. Чехова с. Забугорье Парижскокоммунского сельского поселения по адресу: с Забугорье, ул. Чехова 49;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  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Приложение 2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 постановлению главы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Парижскокоммунского сельского поселения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11.01.2021 г. № 1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Порядок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 землепользования и застройки Парижскокоммунского сельского поселения Верхнехавского муниципального района Воронежской области»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 1. С момента обнародования оповещения о начале публичных слушаний по проекту приказа департамента архитектуры и градостроительства Воронежской области «Об утверждении правил землепользования и застройки Парижскокоммунского сельского поселения Верхнехавского муниципального района Воронежской области» 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 землепользования и застройки Парижскокоммунского сельского поселения Верхнехавского муниципального района Воронежской области» (далее – Комиссия) свои предложения.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-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Воронежская область Верхнехавский район село Парижская Коммуна улица Совхозная д.38 или по электронной почте на адрес: https:// </w:t>
      </w:r>
      <w:hyperlink r:id="rId5" w:history="1">
        <w:r>
          <w:rPr>
            <w:rStyle w:val="a4"/>
            <w:color w:val="A32925"/>
            <w:sz w:val="21"/>
            <w:szCs w:val="21"/>
          </w:rPr>
          <w:t>paris.vhav@govvrn.ru</w:t>
        </w:r>
      </w:hyperlink>
      <w:r>
        <w:rPr>
          <w:color w:val="212121"/>
          <w:sz w:val="21"/>
          <w:szCs w:val="21"/>
        </w:rPr>
        <w:t> в срок до 11.03.2021 года.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Предложения по проекту правил землепользования и застройки должны быть за подписью юридического лица или гражданина, изложившего с указанием обратного адреса и даты подготовки предложений.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 3. Предложения по проекту правил землепользования и застройки могут содержать любые материалы (как на бумажных, так и магнитных носителях. Направленные материалы возврату не подлежат).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 4.Предложения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 Жители Парижскокоммунского сельского поселения Верхнехавского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   </w:t>
      </w:r>
    </w:p>
    <w:p w:rsidR="00D45199" w:rsidRDefault="00D45199" w:rsidP="00D451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925B26"/>
    <w:rsid w:val="00A14F83"/>
    <w:rsid w:val="00CF3F4C"/>
    <w:rsid w:val="00D36B1E"/>
    <w:rsid w:val="00D45199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.vhav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2023-07-24T13:36:00Z</dcterms:created>
  <dcterms:modified xsi:type="dcterms:W3CDTF">2023-07-24T13:36:00Z</dcterms:modified>
</cp:coreProperties>
</file>